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0B" w:rsidRDefault="0084183A" w:rsidP="0084183A">
      <w:pPr>
        <w:shd w:val="clear" w:color="auto" w:fill="FFFFFF"/>
        <w:spacing w:after="0" w:line="240" w:lineRule="auto"/>
        <w:rPr>
          <w:rFonts w:ascii="Arial" w:eastAsia="Times New Roman" w:hAnsi="Arial" w:cs="Arial"/>
          <w:color w:val="333333"/>
          <w:sz w:val="26"/>
          <w:szCs w:val="26"/>
          <w:lang w:val="bg-BG"/>
        </w:rPr>
      </w:pPr>
      <w:proofErr w:type="gramStart"/>
      <w:r w:rsidRPr="0025750B">
        <w:rPr>
          <w:rFonts w:ascii="Arial" w:eastAsia="Times New Roman" w:hAnsi="Arial" w:cs="Arial"/>
          <w:color w:val="333333"/>
          <w:sz w:val="16"/>
          <w:szCs w:val="16"/>
        </w:rPr>
        <w:t>28.02.20</w:t>
      </w:r>
      <w:bookmarkStart w:id="0" w:name="_GoBack"/>
      <w:bookmarkEnd w:id="0"/>
      <w:r w:rsidRPr="0025750B">
        <w:rPr>
          <w:rFonts w:ascii="Arial" w:eastAsia="Times New Roman" w:hAnsi="Arial" w:cs="Arial"/>
          <w:color w:val="333333"/>
          <w:sz w:val="16"/>
          <w:szCs w:val="16"/>
        </w:rPr>
        <w:t>22 г</w:t>
      </w:r>
      <w:r w:rsidRPr="0084183A">
        <w:rPr>
          <w:rFonts w:ascii="Arial" w:eastAsia="Times New Roman" w:hAnsi="Arial" w:cs="Arial"/>
          <w:color w:val="333333"/>
          <w:sz w:val="26"/>
          <w:szCs w:val="26"/>
        </w:rPr>
        <w:t>.</w:t>
      </w:r>
      <w:proofErr w:type="gramEnd"/>
      <w:r w:rsidR="0025750B">
        <w:rPr>
          <w:rFonts w:ascii="Arial" w:eastAsia="Times New Roman" w:hAnsi="Arial" w:cs="Arial"/>
          <w:color w:val="333333"/>
          <w:sz w:val="26"/>
          <w:szCs w:val="26"/>
          <w:lang w:val="bg-BG"/>
        </w:rPr>
        <w:t xml:space="preserve"> </w:t>
      </w:r>
    </w:p>
    <w:p w:rsidR="0025750B" w:rsidRDefault="0025750B" w:rsidP="0084183A">
      <w:pPr>
        <w:shd w:val="clear" w:color="auto" w:fill="FFFFFF"/>
        <w:spacing w:after="0" w:line="240" w:lineRule="auto"/>
        <w:rPr>
          <w:rFonts w:ascii="Arial" w:eastAsia="Times New Roman" w:hAnsi="Arial" w:cs="Arial"/>
          <w:color w:val="333333"/>
          <w:sz w:val="26"/>
          <w:szCs w:val="26"/>
          <w:lang w:val="bg-BG"/>
        </w:rPr>
      </w:pPr>
    </w:p>
    <w:p w:rsidR="0084183A" w:rsidRDefault="0025750B" w:rsidP="0025750B">
      <w:pPr>
        <w:shd w:val="clear" w:color="auto" w:fill="FFFFFF"/>
        <w:spacing w:after="0" w:line="240" w:lineRule="auto"/>
        <w:jc w:val="center"/>
        <w:rPr>
          <w:rFonts w:ascii="Arial" w:eastAsia="Times New Roman" w:hAnsi="Arial" w:cs="Arial"/>
          <w:color w:val="333333"/>
          <w:sz w:val="26"/>
          <w:szCs w:val="26"/>
          <w:lang w:val="bg-BG"/>
        </w:rPr>
      </w:pPr>
      <w:r>
        <w:rPr>
          <w:rFonts w:ascii="Arial" w:eastAsia="Times New Roman" w:hAnsi="Arial" w:cs="Arial"/>
          <w:color w:val="333333"/>
          <w:sz w:val="26"/>
          <w:szCs w:val="26"/>
          <w:lang w:val="bg-BG"/>
        </w:rPr>
        <w:t>Информация за гражданите на Украйна</w:t>
      </w:r>
    </w:p>
    <w:p w:rsidR="0025750B" w:rsidRPr="0025750B" w:rsidRDefault="0025750B" w:rsidP="0084183A">
      <w:pPr>
        <w:shd w:val="clear" w:color="auto" w:fill="FFFFFF"/>
        <w:spacing w:after="0" w:line="240" w:lineRule="auto"/>
        <w:rPr>
          <w:rFonts w:ascii="Arial" w:eastAsia="Times New Roman" w:hAnsi="Arial" w:cs="Arial"/>
          <w:color w:val="333333"/>
          <w:sz w:val="26"/>
          <w:szCs w:val="26"/>
          <w:lang w:val="bg-BG"/>
        </w:rPr>
      </w:pP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Calibri" w:eastAsia="Times New Roman" w:hAnsi="Calibri" w:cs="Calibri"/>
          <w:color w:val="333333"/>
        </w:rPr>
        <w:t>            </w:t>
      </w:r>
      <w:r w:rsidRPr="0084183A">
        <w:rPr>
          <w:rFonts w:ascii="Times New Roman" w:eastAsia="Times New Roman" w:hAnsi="Times New Roman" w:cs="Times New Roman"/>
          <w:color w:val="333333"/>
          <w:sz w:val="24"/>
          <w:szCs w:val="24"/>
          <w:lang w:val="bg-BG"/>
        </w:rPr>
        <w:t>За да подадете молба за предоставяне на международна закрила в Република България трябва да се намирате на територията на Република България. Молбата можете да подадете пред длъжностните лица на Държавната агенция за бежанците при Министерския съвет (ДАБ при МС) или пред друг български държавен орган, който ще я препрати на ДАБ при МС.</w:t>
      </w:r>
    </w:p>
    <w:p w:rsidR="0084183A" w:rsidRPr="0084183A" w:rsidRDefault="0084183A" w:rsidP="0084183A">
      <w:pPr>
        <w:shd w:val="clear" w:color="auto" w:fill="FFFFFF"/>
        <w:spacing w:after="195" w:line="240" w:lineRule="auto"/>
        <w:ind w:firstLine="720"/>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За да бъде регистрирана Вашата молба за предоставяне на международна закрила и да бъде образувано производство е необходимо да се явите лично в един от следните Регистрационно-приемателните центрове на ДАБ при МС:           </w:t>
      </w:r>
    </w:p>
    <w:p w:rsidR="0084183A" w:rsidRPr="0084183A" w:rsidRDefault="0084183A" w:rsidP="0084183A">
      <w:pPr>
        <w:shd w:val="clear" w:color="auto" w:fill="FFFFFF"/>
        <w:spacing w:after="195" w:line="240" w:lineRule="auto"/>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 Регистрационно-приемателен център гр. София          </w:t>
      </w:r>
      <w:r w:rsidRPr="0084183A">
        <w:rPr>
          <w:rFonts w:ascii="Times New Roman" w:eastAsia="Times New Roman" w:hAnsi="Times New Roman" w:cs="Times New Roman"/>
          <w:color w:val="333333"/>
          <w:sz w:val="24"/>
          <w:szCs w:val="24"/>
          <w:lang w:val="bg-BG"/>
        </w:rPr>
        <w:br/>
        <w:t>            Адрес: гр. София, кв. Овча купел, ул. “Монтевидео” № 21A</w:t>
      </w:r>
    </w:p>
    <w:p w:rsidR="0084183A" w:rsidRPr="0084183A" w:rsidRDefault="0084183A" w:rsidP="0025750B">
      <w:pPr>
        <w:shd w:val="clear" w:color="auto" w:fill="FFFFFF"/>
        <w:tabs>
          <w:tab w:val="left" w:pos="9356"/>
        </w:tabs>
        <w:spacing w:after="195" w:line="240" w:lineRule="auto"/>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•Регистрационно-приемателен център с. Баня    </w:t>
      </w:r>
      <w:r w:rsidRPr="0084183A">
        <w:rPr>
          <w:rFonts w:ascii="Times New Roman" w:eastAsia="Times New Roman" w:hAnsi="Times New Roman" w:cs="Times New Roman"/>
          <w:color w:val="333333"/>
          <w:sz w:val="24"/>
          <w:szCs w:val="24"/>
          <w:lang w:val="bg-BG"/>
        </w:rPr>
        <w:br/>
        <w:t>            Адрес: с. Баня, общ. Нова Загора, район „Минерални бани“ №17</w:t>
      </w:r>
    </w:p>
    <w:p w:rsidR="0084183A" w:rsidRPr="0084183A" w:rsidRDefault="0084183A" w:rsidP="0084183A">
      <w:pPr>
        <w:shd w:val="clear" w:color="auto" w:fill="FFFFFF"/>
        <w:spacing w:after="195" w:line="240" w:lineRule="auto"/>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•Регистрационно-приемателен център – Харманли        </w:t>
      </w:r>
      <w:r w:rsidRPr="0084183A">
        <w:rPr>
          <w:rFonts w:ascii="Times New Roman" w:eastAsia="Times New Roman" w:hAnsi="Times New Roman" w:cs="Times New Roman"/>
          <w:color w:val="333333"/>
          <w:sz w:val="24"/>
          <w:szCs w:val="24"/>
          <w:lang w:val="bg-BG"/>
        </w:rPr>
        <w:br/>
        <w:t>            Адрес: гр. Харманли, ж.к. "Дружба" № 23</w:t>
      </w: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Вашата молба за предоставяне на международна закрила следва да бъде в писмена форма и да съдържа Вашите лични данни</w:t>
      </w:r>
      <w:r w:rsidRPr="0084183A">
        <w:rPr>
          <w:rFonts w:ascii="Times New Roman" w:eastAsia="Times New Roman" w:hAnsi="Times New Roman" w:cs="Times New Roman"/>
          <w:color w:val="333333"/>
          <w:sz w:val="24"/>
          <w:szCs w:val="24"/>
        </w:rPr>
        <w:t>,</w:t>
      </w:r>
      <w:r w:rsidRPr="0084183A">
        <w:rPr>
          <w:rFonts w:ascii="Times New Roman" w:eastAsia="Times New Roman" w:hAnsi="Times New Roman" w:cs="Times New Roman"/>
          <w:color w:val="333333"/>
          <w:sz w:val="24"/>
          <w:szCs w:val="24"/>
          <w:lang w:val="bg-BG"/>
        </w:rPr>
        <w:t> конкретното искане към Република България</w:t>
      </w:r>
      <w:r w:rsidRPr="0084183A">
        <w:rPr>
          <w:rFonts w:ascii="Calibri" w:eastAsia="Times New Roman" w:hAnsi="Calibri" w:cs="Calibri"/>
          <w:color w:val="333333"/>
        </w:rPr>
        <w:t> </w:t>
      </w:r>
      <w:r w:rsidRPr="0084183A">
        <w:rPr>
          <w:rFonts w:ascii="Times New Roman" w:eastAsia="Times New Roman" w:hAnsi="Times New Roman" w:cs="Times New Roman"/>
          <w:color w:val="333333"/>
          <w:sz w:val="24"/>
          <w:szCs w:val="24"/>
          <w:lang w:val="bg-BG"/>
        </w:rPr>
        <w:t>и координати за обратна връзка с Вас.</w:t>
      </w: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По време на регистрацията Ви като лице, търсещо международна закрила в Република България ще бъдете фотографиран и ще Ви бъдат взети пръстови отпечатъци. По време на регистрацията ще Ви бъде предоставена подробна информация за правата и задълженията Ви по време на производството за предоставяне на международна закрила. След регистрация ще Ви бъде издадена регистрационна карта, която трябва да носите постоянно у себе си до приключване на производството.</w:t>
      </w: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Ако сте родител и придружавате в Република България вашето ненавършило 18-годишна възраст дете, Вие можете да поискате закрила и за него. В този случай при явяването Ви в териториалното поделение детето/децата следва да бъдат с Вас.</w:t>
      </w:r>
    </w:p>
    <w:p w:rsidR="0084183A" w:rsidRPr="0084183A" w:rsidRDefault="0084183A" w:rsidP="0084183A">
      <w:pPr>
        <w:shd w:val="clear" w:color="auto" w:fill="FFFFFF"/>
        <w:spacing w:after="195" w:line="240" w:lineRule="auto"/>
        <w:ind w:firstLine="720"/>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Ако сте непридружен малолетен или непълнолетен чужденец, можете да подадете молба за предоставяне на международна закрила от собствено име. В такъв случай ще Ви бъде назначен представител от Националното бюро за правна помощ, който ще Ви представлява по време на производството за международна закрила.</w:t>
      </w: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По време на производството може да бъдете настанен в Регистрационно-приемателен център на ДАБ при МС или на избран от Вас адрес, в случай че разполагате със средства за задоволяване на основните си жизнени и битови потребности.</w:t>
      </w:r>
    </w:p>
    <w:p w:rsidR="0084183A" w:rsidRPr="0084183A" w:rsidRDefault="0084183A" w:rsidP="0084183A">
      <w:pPr>
        <w:shd w:val="clear" w:color="auto" w:fill="FFFFFF"/>
        <w:spacing w:after="195" w:line="240" w:lineRule="auto"/>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            До приключване на производството за предоставяне на международна закрила Вие сте здравно осигурен при условията и по реда за българските граждани. </w:t>
      </w:r>
      <w:proofErr w:type="spellStart"/>
      <w:proofErr w:type="gramStart"/>
      <w:r w:rsidRPr="0084183A">
        <w:rPr>
          <w:rFonts w:ascii="Times New Roman" w:eastAsia="Times New Roman" w:hAnsi="Times New Roman" w:cs="Times New Roman"/>
          <w:color w:val="333333"/>
          <w:lang w:val="en-GB"/>
        </w:rPr>
        <w:t>След</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приключване</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на</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производството</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лицата</w:t>
      </w:r>
      <w:proofErr w:type="spellEnd"/>
      <w:r w:rsidRPr="0084183A">
        <w:rPr>
          <w:rFonts w:ascii="Times New Roman" w:eastAsia="Times New Roman" w:hAnsi="Times New Roman" w:cs="Times New Roman"/>
          <w:color w:val="333333"/>
          <w:lang w:val="en-GB"/>
        </w:rPr>
        <w:t xml:space="preserve"> с </w:t>
      </w:r>
      <w:proofErr w:type="spellStart"/>
      <w:r w:rsidRPr="0084183A">
        <w:rPr>
          <w:rFonts w:ascii="Times New Roman" w:eastAsia="Times New Roman" w:hAnsi="Times New Roman" w:cs="Times New Roman"/>
          <w:color w:val="333333"/>
          <w:lang w:val="en-GB"/>
        </w:rPr>
        <w:t>предоставена</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международна</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закрила</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поемат</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заплащането</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на</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здравно</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осигурителните</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си</w:t>
      </w:r>
      <w:proofErr w:type="spellEnd"/>
      <w:r w:rsidRPr="0084183A">
        <w:rPr>
          <w:rFonts w:ascii="Times New Roman" w:eastAsia="Times New Roman" w:hAnsi="Times New Roman" w:cs="Times New Roman"/>
          <w:color w:val="333333"/>
          <w:lang w:val="en-GB"/>
        </w:rPr>
        <w:t xml:space="preserve"> </w:t>
      </w:r>
      <w:proofErr w:type="spellStart"/>
      <w:r w:rsidRPr="0084183A">
        <w:rPr>
          <w:rFonts w:ascii="Times New Roman" w:eastAsia="Times New Roman" w:hAnsi="Times New Roman" w:cs="Times New Roman"/>
          <w:color w:val="333333"/>
          <w:lang w:val="en-GB"/>
        </w:rPr>
        <w:t>вноски</w:t>
      </w:r>
      <w:proofErr w:type="spellEnd"/>
      <w:r w:rsidRPr="0084183A">
        <w:rPr>
          <w:rFonts w:ascii="Times New Roman" w:eastAsia="Times New Roman" w:hAnsi="Times New Roman" w:cs="Times New Roman"/>
          <w:color w:val="333333"/>
          <w:lang w:val="en-GB"/>
        </w:rPr>
        <w:t>.</w:t>
      </w:r>
      <w:proofErr w:type="gramEnd"/>
    </w:p>
    <w:p w:rsidR="0084183A" w:rsidRPr="0084183A" w:rsidRDefault="0084183A" w:rsidP="0084183A">
      <w:pPr>
        <w:shd w:val="clear" w:color="auto" w:fill="FFFFFF"/>
        <w:spacing w:after="195" w:line="240" w:lineRule="auto"/>
        <w:ind w:firstLine="720"/>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t>В случай, че производството за предоставяне на международна закрила не приключи в срок от 3 месеца от подаване на молбата Ви по независещи от Вас причини, Вие имате право на достъп до пазара на труда.</w:t>
      </w:r>
    </w:p>
    <w:p w:rsidR="0084183A" w:rsidRPr="0084183A" w:rsidRDefault="0084183A" w:rsidP="0084183A">
      <w:pPr>
        <w:shd w:val="clear" w:color="auto" w:fill="FFFFFF"/>
        <w:spacing w:after="195" w:line="240" w:lineRule="auto"/>
        <w:ind w:firstLine="720"/>
        <w:jc w:val="both"/>
        <w:rPr>
          <w:rFonts w:ascii="Arial" w:eastAsia="Times New Roman" w:hAnsi="Arial" w:cs="Arial"/>
          <w:color w:val="333333"/>
          <w:sz w:val="26"/>
          <w:szCs w:val="26"/>
        </w:rPr>
      </w:pPr>
      <w:r w:rsidRPr="0084183A">
        <w:rPr>
          <w:rFonts w:ascii="Times New Roman" w:eastAsia="Times New Roman" w:hAnsi="Times New Roman" w:cs="Times New Roman"/>
          <w:color w:val="333333"/>
          <w:sz w:val="24"/>
          <w:szCs w:val="24"/>
          <w:lang w:val="bg-BG"/>
        </w:rPr>
        <w:lastRenderedPageBreak/>
        <w:t>След предоставяне на международна закрила имате право на достъп до пазара на труда съгласно българското законодателство.</w:t>
      </w:r>
    </w:p>
    <w:p w:rsidR="00133A31" w:rsidRDefault="0084183A" w:rsidP="0084183A">
      <w:pPr>
        <w:shd w:val="clear" w:color="auto" w:fill="FFFFFF"/>
        <w:spacing w:after="195" w:line="240" w:lineRule="auto"/>
        <w:jc w:val="both"/>
      </w:pPr>
      <w:r w:rsidRPr="0084183A">
        <w:rPr>
          <w:rFonts w:ascii="Times New Roman" w:eastAsia="Times New Roman" w:hAnsi="Times New Roman" w:cs="Times New Roman"/>
          <w:color w:val="333333"/>
          <w:sz w:val="24"/>
          <w:szCs w:val="24"/>
          <w:lang w:val="bg-BG"/>
        </w:rPr>
        <w:t>            Допълнителна информация можете да получите на място в Регистрационно-приемателните центрове на ДАБ при МС, на следния </w:t>
      </w:r>
      <w:r w:rsidRPr="0084183A">
        <w:rPr>
          <w:rFonts w:ascii="Times New Roman" w:eastAsia="Times New Roman" w:hAnsi="Times New Roman" w:cs="Times New Roman"/>
          <w:color w:val="333333"/>
          <w:sz w:val="24"/>
          <w:szCs w:val="24"/>
        </w:rPr>
        <w:t>e-mail</w:t>
      </w:r>
      <w:r w:rsidRPr="0084183A">
        <w:rPr>
          <w:rFonts w:ascii="Times New Roman" w:eastAsia="Times New Roman" w:hAnsi="Times New Roman" w:cs="Times New Roman"/>
          <w:color w:val="333333"/>
          <w:sz w:val="24"/>
          <w:szCs w:val="24"/>
          <w:lang w:val="bg-BG"/>
        </w:rPr>
        <w:t>: </w:t>
      </w:r>
      <w:hyperlink r:id="rId5" w:history="1">
        <w:r w:rsidRPr="0084183A">
          <w:rPr>
            <w:rFonts w:ascii="Times New Roman" w:eastAsia="Times New Roman" w:hAnsi="Times New Roman" w:cs="Times New Roman"/>
            <w:color w:val="0000FF"/>
            <w:sz w:val="24"/>
            <w:szCs w:val="24"/>
            <w:u w:val="single"/>
          </w:rPr>
          <w:t>sar@saref.government.bg</w:t>
        </w:r>
      </w:hyperlink>
      <w:r w:rsidRPr="0084183A">
        <w:rPr>
          <w:rFonts w:ascii="Calibri" w:eastAsia="Times New Roman" w:hAnsi="Calibri" w:cs="Calibri"/>
          <w:color w:val="333333"/>
        </w:rPr>
        <w:t> </w:t>
      </w:r>
      <w:r w:rsidRPr="0084183A">
        <w:rPr>
          <w:rFonts w:ascii="Times New Roman" w:eastAsia="Times New Roman" w:hAnsi="Times New Roman" w:cs="Times New Roman"/>
          <w:color w:val="333333"/>
          <w:sz w:val="24"/>
          <w:szCs w:val="24"/>
          <w:lang w:val="bg-BG"/>
        </w:rPr>
        <w:t>или на телефони: +359 876 388 427 или +359 876 388 437.</w:t>
      </w:r>
    </w:p>
    <w:sectPr w:rsidR="00133A31" w:rsidSect="0025750B">
      <w:pgSz w:w="12240" w:h="15840"/>
      <w:pgMar w:top="851" w:right="118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3A"/>
    <w:rsid w:val="00133A31"/>
    <w:rsid w:val="0025750B"/>
    <w:rsid w:val="0084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saref.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sysjb2</dc:creator>
  <cp:lastModifiedBy>Татяна Андреева Павлова-Господинова</cp:lastModifiedBy>
  <cp:revision>3</cp:revision>
  <cp:lastPrinted>2022-03-02T09:57:00Z</cp:lastPrinted>
  <dcterms:created xsi:type="dcterms:W3CDTF">2022-03-02T09:54:00Z</dcterms:created>
  <dcterms:modified xsi:type="dcterms:W3CDTF">2022-03-04T12:18:00Z</dcterms:modified>
</cp:coreProperties>
</file>