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28" w:rsidRPr="006D5CEA" w:rsidRDefault="00392528" w:rsidP="00392528">
      <w:pPr>
        <w:shd w:val="clear" w:color="auto" w:fill="FFFFFF"/>
        <w:spacing w:after="150"/>
        <w:outlineLvl w:val="3"/>
        <w:rPr>
          <w:rFonts w:ascii="inherit" w:hAnsi="inherit" w:cs="Arial"/>
          <w:b/>
          <w:color w:val="333333"/>
          <w:sz w:val="27"/>
          <w:szCs w:val="27"/>
        </w:rPr>
      </w:pPr>
      <w:r w:rsidRPr="006D5CEA">
        <w:rPr>
          <w:rFonts w:ascii="inherit" w:hAnsi="inherit" w:cs="Arial"/>
          <w:b/>
          <w:color w:val="333333"/>
          <w:sz w:val="27"/>
          <w:szCs w:val="27"/>
        </w:rPr>
        <w:t xml:space="preserve">На вниманието на украинските граждани, пристигащи на територията на Република България </w:t>
      </w:r>
      <w:bookmarkStart w:id="0" w:name="_GoBack"/>
      <w:bookmarkEnd w:id="0"/>
    </w:p>
    <w:p w:rsidR="00392528" w:rsidRPr="00142DCD" w:rsidRDefault="00392528" w:rsidP="00392528">
      <w:pPr>
        <w:shd w:val="clear" w:color="auto" w:fill="FFFFFF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 xml:space="preserve">  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 xml:space="preserve">На основание Регламент (ЕС) 2018/1806 на Европейския парламент и на Съвета гражданите на Украйна имат </w:t>
      </w:r>
      <w:r w:rsidRPr="00142DCD">
        <w:rPr>
          <w:rFonts w:ascii="Roboto Condensed" w:hAnsi="Roboto Condensed" w:cs="Arial"/>
          <w:b/>
          <w:bCs/>
          <w:color w:val="333333"/>
        </w:rPr>
        <w:t>право на безвизово влизане в Р. България и право на пребиваване 90-дневен престой в рамките на всеки 6-месечен период</w:t>
      </w:r>
      <w:r w:rsidRPr="00142DCD">
        <w:rPr>
          <w:rFonts w:ascii="Roboto Condensed" w:hAnsi="Roboto Condensed" w:cs="Arial"/>
          <w:color w:val="333333"/>
        </w:rPr>
        <w:t xml:space="preserve"> в Република България.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b/>
          <w:bCs/>
          <w:color w:val="333333"/>
        </w:rPr>
        <w:t>Срокът може да бъде продължен по хуманитарни причини</w:t>
      </w:r>
      <w:r w:rsidRPr="00142DCD">
        <w:rPr>
          <w:rFonts w:ascii="Roboto Condensed" w:hAnsi="Roboto Condensed" w:cs="Arial"/>
          <w:color w:val="333333"/>
        </w:rPr>
        <w:t>, свързани с извънредни обстоятелства, съгласно чл. 27, ал. 2 от Закона за чужденците в Република България. Редът, по който украинските граждани могат да се възползват от право на допълнителен престой на територията на страната ни, е определен в Правилника за прилагане на Закона за чужденците в Република България.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 xml:space="preserve">Украинските граждани, които желаят да продължат безвизовия си престой в България, могат да подадат </w:t>
      </w:r>
      <w:r w:rsidRPr="00142DCD">
        <w:rPr>
          <w:rFonts w:ascii="Roboto Condensed" w:hAnsi="Roboto Condensed" w:cs="Arial"/>
          <w:b/>
          <w:bCs/>
          <w:color w:val="333333"/>
        </w:rPr>
        <w:t>заявление в дирекция „Миграция“ - МВР или в сектори и групи „Миграция“ при ОДМВР преди изтичането на разрешения срок</w:t>
      </w:r>
      <w:r w:rsidRPr="00142DCD">
        <w:rPr>
          <w:rFonts w:ascii="Roboto Condensed" w:hAnsi="Roboto Condensed" w:cs="Arial"/>
          <w:color w:val="333333"/>
        </w:rPr>
        <w:t xml:space="preserve"> на пребиваване по силата на безвизовия режим. Бланка на заявлението се получава на място или се попълва предварително, като се изтегля от Интернет страницата на дирекция „Миграция“- МВР (образец съгласно Приложение  № 2 към чл. 11, ал. 3 от ППЗЧРБ).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 xml:space="preserve">Украинските граждани от български произход </w:t>
      </w:r>
      <w:r w:rsidRPr="00142DCD">
        <w:rPr>
          <w:rFonts w:ascii="Roboto Condensed" w:hAnsi="Roboto Condensed" w:cs="Arial"/>
          <w:b/>
          <w:bCs/>
          <w:color w:val="333333"/>
        </w:rPr>
        <w:t>могат да получат разрешение за продължително</w:t>
      </w:r>
      <w:r w:rsidRPr="00142DCD">
        <w:rPr>
          <w:rFonts w:ascii="Roboto Condensed" w:hAnsi="Roboto Condensed" w:cs="Arial"/>
          <w:color w:val="333333"/>
        </w:rPr>
        <w:t xml:space="preserve"> </w:t>
      </w:r>
      <w:r w:rsidRPr="00142DCD">
        <w:rPr>
          <w:rFonts w:ascii="Roboto Condensed" w:hAnsi="Roboto Condensed" w:cs="Arial"/>
          <w:b/>
          <w:bCs/>
          <w:color w:val="333333"/>
        </w:rPr>
        <w:t>или постоянно пребиваване</w:t>
      </w:r>
      <w:r w:rsidRPr="00142DCD">
        <w:rPr>
          <w:rFonts w:ascii="Roboto Condensed" w:hAnsi="Roboto Condensed" w:cs="Arial"/>
          <w:color w:val="333333"/>
        </w:rPr>
        <w:t xml:space="preserve"> в Република България, в случай че имат сключен трудов договор с български работодател за срок, по-дълъг от 6 месеца.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 xml:space="preserve">Гражданите на Украйна, които желаят да получат </w:t>
      </w:r>
      <w:r w:rsidRPr="00142DCD">
        <w:rPr>
          <w:rFonts w:ascii="Roboto Condensed" w:hAnsi="Roboto Condensed" w:cs="Arial"/>
          <w:b/>
          <w:bCs/>
          <w:color w:val="333333"/>
        </w:rPr>
        <w:t>международна закрила</w:t>
      </w:r>
      <w:r w:rsidRPr="00142DCD">
        <w:rPr>
          <w:rFonts w:ascii="Roboto Condensed" w:hAnsi="Roboto Condensed" w:cs="Arial"/>
          <w:color w:val="333333"/>
        </w:rPr>
        <w:t xml:space="preserve"> (статут на бежанец или хуманитарен статут), могат да подадат заявление в поделенията на Държавната агенция за бежанците при Министерския съвет, като за град София е определен РПЦ-София на адрес ж.к. Овча купел 2, ул. „Монтевидео“ № 21, както и пред органите на дирекция „Миграция“-МВР, а също и пред отдел/сектори/групи „Миграция“ при ОДМВР и пред органите на Главна дирекция „Гранична полиция“-МВР.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>За повече информация украинските граждани биха могли да посетят дирекция „Миграция“-МВР на адрес в град София, бул. „Княгиня Мария Луиза“ № 48. В случай, че пребивават извън територията на град София, биха могли да посетят съответните сектор/група „Миграция“ към Областната дирекция на МВР по местопребиваването им в страната.</w:t>
      </w:r>
    </w:p>
    <w:p w:rsidR="00392528" w:rsidRPr="00142DCD" w:rsidRDefault="00392528" w:rsidP="00392528">
      <w:pPr>
        <w:shd w:val="clear" w:color="auto" w:fill="FFFFFF"/>
        <w:spacing w:after="150"/>
        <w:rPr>
          <w:rFonts w:ascii="Roboto Condensed" w:hAnsi="Roboto Condensed" w:cs="Arial"/>
          <w:color w:val="333333"/>
        </w:rPr>
      </w:pPr>
      <w:r w:rsidRPr="00142DCD">
        <w:rPr>
          <w:rFonts w:ascii="Roboto Condensed" w:hAnsi="Roboto Condensed" w:cs="Arial"/>
          <w:color w:val="333333"/>
        </w:rPr>
        <w:t xml:space="preserve">На интернет страницата на дирекция „Миграция“ могат да бъдат отправени допълнителни въпроси. </w:t>
      </w:r>
    </w:p>
    <w:p w:rsidR="006821C6" w:rsidRDefault="006821C6"/>
    <w:sectPr w:rsidR="00682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96"/>
    <w:rsid w:val="00342A69"/>
    <w:rsid w:val="00392528"/>
    <w:rsid w:val="004F15D2"/>
    <w:rsid w:val="00525167"/>
    <w:rsid w:val="0054417B"/>
    <w:rsid w:val="006821C6"/>
    <w:rsid w:val="006E123D"/>
    <w:rsid w:val="009B2996"/>
    <w:rsid w:val="00C40270"/>
    <w:rsid w:val="00C91B1C"/>
    <w:rsid w:val="00CE0467"/>
    <w:rsid w:val="00E2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Андреева Павлова-Господинова</dc:creator>
  <cp:keywords/>
  <dc:description/>
  <cp:lastModifiedBy>Татяна Андреева Павлова-Господинова</cp:lastModifiedBy>
  <cp:revision>2</cp:revision>
  <dcterms:created xsi:type="dcterms:W3CDTF">2022-03-04T12:19:00Z</dcterms:created>
  <dcterms:modified xsi:type="dcterms:W3CDTF">2022-03-04T12:19:00Z</dcterms:modified>
</cp:coreProperties>
</file>